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4AE3" w14:textId="77777777" w:rsidR="00EB16D3" w:rsidRDefault="00424F22">
      <w:pPr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Nessuno"/>
          <w:rFonts w:ascii="Times New Roman" w:hAnsi="Times New Roman"/>
          <w:i/>
          <w:iCs/>
          <w:sz w:val="22"/>
          <w:szCs w:val="22"/>
        </w:rPr>
        <w:t>Comunicato stampa</w:t>
      </w:r>
    </w:p>
    <w:p w14:paraId="24CD9EF6" w14:textId="77777777" w:rsidR="00EB16D3" w:rsidRDefault="00EB16D3"/>
    <w:p w14:paraId="7F581B8E" w14:textId="131816C0" w:rsidR="00EB16D3" w:rsidRDefault="007C70CB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Fino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al</w:t>
      </w:r>
      <w:r w:rsidR="00424F22">
        <w:rPr>
          <w:rStyle w:val="Nessuno"/>
          <w:rFonts w:ascii="Times New Roman" w:hAnsi="Times New Roman"/>
          <w:b/>
          <w:bCs/>
          <w:sz w:val="22"/>
          <w:szCs w:val="22"/>
        </w:rPr>
        <w:t xml:space="preserve"> 12 novembre, Fiera Roma - padiglione 4 (ingresso gratuito) </w:t>
      </w:r>
    </w:p>
    <w:p w14:paraId="72261D28" w14:textId="77777777"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B396A10" w14:textId="4183BD9E" w:rsidR="00EB16D3" w:rsidRDefault="00EA2AAF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IL MARE NOSTRUM</w:t>
      </w:r>
      <w:r w:rsidR="00A521E0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  <w:r w:rsidR="006A0739">
        <w:rPr>
          <w:rStyle w:val="Nessuno"/>
          <w:rFonts w:ascii="Times New Roman" w:hAnsi="Times New Roman"/>
          <w:b/>
          <w:bCs/>
          <w:sz w:val="22"/>
          <w:szCs w:val="22"/>
        </w:rPr>
        <w:t>MOTORE DI SVILUPPO DI TUTTO L’OCCIDENTE</w:t>
      </w:r>
      <w:r w:rsidR="00FF053C">
        <w:rPr>
          <w:rStyle w:val="Nessuno"/>
          <w:rFonts w:ascii="Times New Roman" w:hAnsi="Times New Roman"/>
          <w:b/>
          <w:bCs/>
          <w:sz w:val="22"/>
          <w:szCs w:val="22"/>
        </w:rPr>
        <w:br/>
      </w:r>
      <w:r w:rsidR="006A0739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PRIMA GIORNATA RICCA DI CONTENUTI PER LA </w:t>
      </w:r>
      <w:r w:rsidR="00C324E4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TERZA</w:t>
      </w:r>
      <w:r w:rsidR="006A0739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EDIZIONE DI MERCATO MEDITERRANEO</w:t>
      </w:r>
    </w:p>
    <w:p w14:paraId="24A6BC42" w14:textId="77777777"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7E7ED43" w14:textId="07CDEBAA" w:rsidR="000A0D4F" w:rsidRDefault="000A0D4F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14:paraId="01D68A5D" w14:textId="33A23383" w:rsidR="006D6EC8" w:rsidRDefault="006D6EC8" w:rsidP="006D6EC8">
      <w:pPr>
        <w:jc w:val="both"/>
        <w:rPr>
          <w:rStyle w:val="Nessuno"/>
          <w:rFonts w:ascii="Times New Roman" w:hAnsi="Times New Roman"/>
          <w:b/>
          <w:bCs/>
          <w:sz w:val="22"/>
          <w:szCs w:val="22"/>
        </w:rPr>
      </w:pPr>
      <w:r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Paolo De Castro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(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Commissione Agricoltura e Sviluppo rurale Parlamento </w:t>
      </w: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Ue): “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A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livello comunitario negli ultimi tempi minore attenzione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su Mediterraneo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Spetta a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noi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rilanciare </w:t>
      </w:r>
      <w:r w:rsidR="00576AD0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la </w:t>
      </w:r>
      <w:bookmarkStart w:id="0" w:name="_GoBack"/>
      <w:bookmarkEnd w:id="0"/>
      <w:r w:rsidRPr="006D6EC8"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cooperazione economica</w:t>
      </w:r>
      <w:r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”.</w:t>
      </w:r>
    </w:p>
    <w:p w14:paraId="34B49CB8" w14:textId="77777777" w:rsidR="006D6EC8" w:rsidRDefault="006D6EC8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14:paraId="30B33947" w14:textId="1DD01DBC" w:rsidR="007C70CB" w:rsidRDefault="006A0739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Taglio del nastro </w:t>
      </w:r>
      <w:r w:rsidR="001F0AB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oggi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per la</w:t>
      </w:r>
      <w:r w:rsidR="00C324E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terza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edizione di </w:t>
      </w:r>
      <w:r w:rsidRPr="006A0739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Mercato Mediterraneo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il salone dei prodotti agroalimentari del Mare Nostrum ideato e organizzato da </w:t>
      </w:r>
      <w:r w:rsidRPr="006A0739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Fiera Roma</w:t>
      </w:r>
      <w:r w:rsidRPr="006A0739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6A0739">
        <w:rPr>
          <w:rStyle w:val="Nessuno"/>
          <w:rFonts w:ascii="Times New Roman" w:eastAsia="Times New Roman" w:hAnsi="Times New Roman" w:cs="Times New Roman"/>
          <w:sz w:val="22"/>
          <w:szCs w:val="22"/>
        </w:rPr>
        <w:t>in corso di svolgimento fino a martedì 12 novembre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negli spazi fieristici della Capitale. Ad aprire la prima giornata, </w:t>
      </w:r>
      <w:r w:rsidRPr="006A0739">
        <w:rPr>
          <w:rStyle w:val="Nessuno"/>
          <w:rFonts w:ascii="Times New Roman" w:eastAsia="Times New Roman" w:hAnsi="Times New Roman" w:cs="Times New Roman"/>
          <w:sz w:val="22"/>
          <w:szCs w:val="22"/>
        </w:rPr>
        <w:t>l’</w:t>
      </w:r>
      <w:r w:rsidRP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amministratore unico e direttore generale di Fiera Roma</w:t>
      </w:r>
      <w:r w:rsidRPr="006A073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Pietro </w:t>
      </w:r>
      <w:proofErr w:type="spellStart"/>
      <w:r w:rsidRP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Piccinetti</w:t>
      </w:r>
      <w:proofErr w:type="spellEnd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che ha introdotti i lavori ponendo l’accento </w:t>
      </w:r>
      <w:r w:rsidR="007C70C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sulla centralità di Roma, intesa come hub strategico per la promozione del food made in </w:t>
      </w:r>
      <w:proofErr w:type="spellStart"/>
      <w:r w:rsidR="007C70CB">
        <w:rPr>
          <w:rStyle w:val="Nessuno"/>
          <w:rFonts w:ascii="Times New Roman" w:eastAsia="Times New Roman" w:hAnsi="Times New Roman" w:cs="Times New Roman"/>
          <w:sz w:val="22"/>
          <w:szCs w:val="22"/>
        </w:rPr>
        <w:t>Italy</w:t>
      </w:r>
      <w:proofErr w:type="spellEnd"/>
      <w:r w:rsidR="007C70C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 </w:t>
      </w:r>
    </w:p>
    <w:p w14:paraId="34009349" w14:textId="6661C865" w:rsidR="006C1185" w:rsidRPr="001D208B" w:rsidRDefault="007C70CB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“L’agroalimentare italiano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r w:rsidR="001D208B" w:rsidRP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ha detto</w:t>
      </w:r>
      <w:r w:rsid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Piccinetti</w:t>
      </w:r>
      <w:proofErr w:type="spellEnd"/>
      <w:r w:rsidR="001D208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1D208B" w:rsidRPr="009A510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durante l’introduzione de</w:t>
      </w:r>
      <w:r w:rsidR="001D208B" w:rsidRPr="009A510B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l talk ‘Buon compleanno Dieta Mediterranea’</w:t>
      </w:r>
      <w:r w:rsidR="001D208B">
        <w:rPr>
          <w:rStyle w:val="Nessuno"/>
          <w:rFonts w:ascii="Times New Roman" w:eastAsia="Times New Roman" w:hAnsi="Times New Roman" w:cs="Times New Roman"/>
          <w:sz w:val="22"/>
          <w:szCs w:val="22"/>
        </w:rPr>
        <w:t>-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è un’eccellenza riconosciuta in tutto il mondo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, tanto da rappresentare il paradigma fondamentale della Dieta Mediterranea. Ma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dentro i confini nazionali serve maggiore coesione 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per far passare questo messaggio, 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perché uniti si vince</w:t>
      </w:r>
      <w:r w:rsidR="00FF7A9F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="003E029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e con Roma Food </w:t>
      </w:r>
      <w:proofErr w:type="spellStart"/>
      <w:r w:rsidR="003E029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Exhibition</w:t>
      </w:r>
      <w:proofErr w:type="spellEnd"/>
      <w:r w:rsidR="00923AF9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, che abbiamo avviato con </w:t>
      </w:r>
      <w:proofErr w:type="spellStart"/>
      <w:r w:rsidR="00923AF9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E</w:t>
      </w:r>
      <w:r w:rsidR="00FF7A9F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x</w:t>
      </w:r>
      <w:r w:rsidR="00923AF9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cellence</w:t>
      </w:r>
      <w:proofErr w:type="spellEnd"/>
      <w:r w:rsidR="00923AF9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e dal prossimo anno con altri futuri partner, </w:t>
      </w:r>
      <w:r w:rsidR="009A510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vogliamo </w:t>
      </w:r>
      <w:r w:rsidR="003E029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dimostrarlo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FF7A9F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ell’ambito dell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e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manifestazioni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dedicate al comparto, sono tanti gli appuntamenti che si svolgono da Nord a Sud e, dal canto nostro, a partire da appuntamenti come Mercato Mediterraneo intendiamo restituire a Roma un 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ruolo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centrale in questo scenario, con l’intento di sviluppare ricchezza per il territorio e, allo stesso tempo, fare cultura”.  </w:t>
      </w:r>
      <w:r w:rsidRPr="001D208B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</w:p>
    <w:p w14:paraId="77428268" w14:textId="4116C1C7" w:rsidR="006A0739" w:rsidRDefault="006A0739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5686A47D" w14:textId="3E4C63C4" w:rsidR="009C017F" w:rsidRPr="00B414B1" w:rsidRDefault="00D95994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Una conoscenza legata alla biodiversità e alla qualità che, secondo </w:t>
      </w:r>
      <w:r w:rsidRPr="004C319E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Fabio Massimo Pallottini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, ad oggi non è ancora completamente percepita dal consumatore finale</w:t>
      </w:r>
      <w:r w:rsidR="004C319E">
        <w:rPr>
          <w:rStyle w:val="Nessuno"/>
          <w:rFonts w:ascii="Times New Roman" w:eastAsia="Times New Roman" w:hAnsi="Times New Roman" w:cs="Times New Roman"/>
          <w:sz w:val="22"/>
          <w:szCs w:val="22"/>
        </w:rPr>
        <w:t>, soprattutto sul fronte ittico</w:t>
      </w:r>
      <w:r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Pur essendo importante avviare dibattiti sulla 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Dieta Mediterranea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B414B1" w:rsidRPr="004C319E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direttore generale di CAR – Centro Agroalimentare Roma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ha infatti richiesto</w:t>
      </w:r>
      <w:r w:rsidRPr="004C319E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una maggiore attuazione p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ra</w:t>
      </w:r>
      <w:r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tica di questa che è una filosofia e al contempo un regime alimentare. Negli ultimi dieci anni, 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ha aggiunto ancora, </w:t>
      </w:r>
      <w:r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 richiesta </w:t>
      </w:r>
      <w:r w:rsidR="004C319E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di cibi pronti e preparati a base di pesce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senza fare alcuna demonizzazione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4C319E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supera quella di prodotti freschi, relegando quindi a concetto di nicchia il binomio qualità-salute. </w:t>
      </w:r>
      <w:r w:rsidR="004C319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 fare eco, ma in questo caso parlando di olio extravergine di oliva, </w:t>
      </w:r>
      <w:r w:rsidR="009A510B">
        <w:rPr>
          <w:rStyle w:val="Nessuno"/>
          <w:rFonts w:ascii="Times New Roman" w:eastAsia="Times New Roman" w:hAnsi="Times New Roman" w:cs="Times New Roman"/>
          <w:sz w:val="22"/>
          <w:szCs w:val="22"/>
        </w:rPr>
        <w:t>è stato</w:t>
      </w:r>
      <w:r w:rsidR="00AD29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inoltre</w:t>
      </w:r>
      <w:r w:rsidR="009A510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319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4C319E" w:rsidRPr="004C319E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responsabile Olio Coldiretti, Nicola Di Noia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, che ha posto l’accento</w:t>
      </w:r>
      <w:r w:rsidR="009A510B" w:rsidRPr="00FF7A9F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sulla perdita di</w:t>
      </w:r>
      <w:r w:rsidR="009A510B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valore di questo prodotto, soprattutto in Italia, dove il mercato richiede perlopiù prodotti di media qualità e spesso d’importazione.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Necessario, quindi, dal suo punto di vista,</w:t>
      </w:r>
      <w:r w:rsidR="009A510B" w:rsidRPr="00FF7A9F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A510B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un impegno costante </w:t>
      </w:r>
      <w:r w:rsidR="00FF7A9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per salvaguardare questa importante produzione dentro i nostri confini, avviando azioni di sensibilizzazione e formazione verso i consumatori</w:t>
      </w:r>
      <w:r w:rsidR="0021138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</w:t>
      </w:r>
      <w:r w:rsidR="00FF7A9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nei confronti dei futuri professionisti</w:t>
      </w:r>
      <w:r w:rsidR="00B24339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settore</w:t>
      </w:r>
      <w:r w:rsidR="00FF7A9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1138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affinché</w:t>
      </w:r>
      <w:r w:rsidR="00FF7A9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l’olio di qualità venga definitivamente riconosciuto come passe-partou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t</w:t>
      </w:r>
      <w:r w:rsidR="00FF7A9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per mangiare e vivere meglio</w:t>
      </w:r>
      <w:r w:rsidR="00FF7A9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C017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 stessa Dieta Mediterranea, come ha spiegato il </w:t>
      </w:r>
      <w:r w:rsidR="009C017F" w:rsidRPr="009C017F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segretario dell’associazione Cultura del viaggio, Luca Agostinelli</w:t>
      </w:r>
      <w:r w:rsidR="009C017F">
        <w:rPr>
          <w:rStyle w:val="Nessuno"/>
          <w:rFonts w:ascii="Times New Roman" w:eastAsia="Times New Roman" w:hAnsi="Times New Roman" w:cs="Times New Roman"/>
          <w:sz w:val="22"/>
          <w:szCs w:val="22"/>
        </w:rPr>
        <w:t>, è il regime alimentare universalmente riconosciuto come il più sano accanto allo stile di vita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ma </w:t>
      </w:r>
      <w:r w:rsidR="00B414B1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b</w:t>
      </w:r>
      <w:r w:rsidR="009C017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isogna parlare in modo più ampio di questo elisir di lunga vita</w:t>
      </w:r>
      <w:r w:rsidR="001F0AB2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9C017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non soffermandosi soltanto sul cibo in quanto materia. Dietro questo patrimonio Unesco ci sono culture, territori, tradizioni e modi di vivere</w:t>
      </w:r>
      <w:r w:rsid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, ha ricordato,</w:t>
      </w:r>
      <w:r w:rsidR="009C017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lo hanno reso celebre in tutto il mondo, ma forse meno in Italia, dove manca </w:t>
      </w:r>
      <w:r w:rsidR="009C017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>ancora</w:t>
      </w:r>
      <w:r w:rsidR="009C017F" w:rsidRPr="00B414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una completa consapevolezza. </w:t>
      </w:r>
    </w:p>
    <w:p w14:paraId="27EB0461" w14:textId="77777777" w:rsidR="00F5092B" w:rsidRDefault="00F5092B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6CF0735C" w14:textId="5F867CC4" w:rsidR="006A0739" w:rsidRDefault="006A0739" w:rsidP="006A0739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7463EA06" w14:textId="5A1F4D3D" w:rsidR="00B42A7D" w:rsidRDefault="00B24339" w:rsidP="00B24339">
      <w:pPr>
        <w:spacing w:before="6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Punta proprio sul dibattito, lo scambio di idee e di esperienze in un’ottica di sviluppo e conoscenza dell’</w:t>
      </w:r>
      <w:proofErr w:type="spellStart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agrifood</w:t>
      </w:r>
      <w:proofErr w:type="spellEnd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non a caso, la quattro giorni di Mercato Mediterraneo, che oggi ha acceso i riflettori anche sulla progettualità dell’UE in quest’area a sostegno dell’agricoltura e </w:t>
      </w:r>
      <w:r w:rsidR="00944091">
        <w:rPr>
          <w:rStyle w:val="Nessuno"/>
          <w:rFonts w:ascii="Times New Roman" w:eastAsia="Times New Roman" w:hAnsi="Times New Roman" w:cs="Times New Roman"/>
          <w:sz w:val="22"/>
          <w:szCs w:val="22"/>
        </w:rPr>
        <w:t>della lotta ai cambiamenti climatici</w:t>
      </w:r>
      <w:r w:rsid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attraverso le testimonianze di relatori dal calibro internazionale come </w:t>
      </w:r>
      <w:r w:rsidR="006D6EC8"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Paolo De Castro</w:t>
      </w:r>
      <w:r w:rsidR="006D6EC8" w:rsidRPr="006D6EC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D6EC8" w:rsidRPr="006D6EC8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Coordinatore del Gruppo S&amp;D nella Commissione Agricoltura e Sviluppo rurale del Parlamento europeo</w:t>
      </w:r>
      <w:r w:rsidR="006D6EC8" w:rsidRPr="006D6EC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che in diretta da Bruxelles, ha ricordato: </w:t>
      </w:r>
      <w:r w:rsidR="006D6EC8" w:rsidRPr="006D6EC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“L’Unione europea rappresenta una grande opportunità per l’Italia e al contempo l’Italia è un Paese di fondamentale importanza per l’Ue. E’ vero che a livello comunitario il tema del Mediterraneo negli ultimi tempi è stato trattato con minore attenzione rispetto al passato. Ma è altrettanto vero che siamo proprio noi, Paesi di questo bacino, a doverci muovere per rilanciare la cooperazione economica con i </w:t>
      </w:r>
      <w:r w:rsidR="006D6EC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="006D6EC8" w:rsidRPr="006D6EC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 xml:space="preserve">aesi del </w:t>
      </w:r>
      <w:r w:rsidR="006D6EC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M</w:t>
      </w:r>
      <w:r w:rsidR="006D6EC8" w:rsidRPr="006D6EC8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editerraneo che hanno bisogno di sostegno per lo sviluppo dell’agricoltura come per tutti i settori dell’area</w:t>
      </w:r>
      <w:r w:rsidR="006D6EC8" w:rsidRPr="006D6EC8">
        <w:rPr>
          <w:rStyle w:val="Nessuno"/>
          <w:rFonts w:ascii="Times New Roman" w:eastAsia="Times New Roman" w:hAnsi="Times New Roman" w:cs="Times New Roman"/>
          <w:sz w:val="22"/>
          <w:szCs w:val="22"/>
        </w:rPr>
        <w:t>”.</w:t>
      </w:r>
      <w:r w:rsid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56BA813" w14:textId="02753A67" w:rsidR="005C5F56" w:rsidRDefault="00C324E4" w:rsidP="00B24339">
      <w:pPr>
        <w:spacing w:before="6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Ad arricchire il programma, inoltre, i 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divertenti show </w:t>
      </w:r>
      <w:proofErr w:type="spellStart"/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>cooking</w:t>
      </w:r>
      <w:proofErr w:type="spellEnd"/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dello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chef Fabio Campoli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con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il suo gruppo di Azioni Gastronomiche e Prodigus.it, 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>che hanno debuttato presso lo spazio del CAR – Centro Agroalimentare Roma, dedicato ai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prodotti ittici del Mediterraneo</w:t>
      </w:r>
      <w:r w:rsidRPr="00B42A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Tema al centro anche </w:t>
      </w:r>
      <w:r w:rsidRPr="00B42A7D">
        <w:rPr>
          <w:rFonts w:ascii="Times New Roman" w:hAnsi="Times New Roman" w:cs="Times New Roman"/>
          <w:sz w:val="22"/>
          <w:szCs w:val="22"/>
        </w:rPr>
        <w:t>dello stand del</w:t>
      </w:r>
      <w:r w:rsidRPr="00B42A7D">
        <w:rPr>
          <w:rFonts w:ascii="Times New Roman" w:hAnsi="Times New Roman" w:cs="Times New Roman"/>
          <w:sz w:val="22"/>
          <w:szCs w:val="22"/>
        </w:rPr>
        <w:t xml:space="preserve"> Ministero delle politiche agricole alimentari e forestali</w:t>
      </w:r>
      <w:r w:rsidRPr="00B42A7D">
        <w:rPr>
          <w:rFonts w:ascii="Times New Roman" w:hAnsi="Times New Roman" w:cs="Times New Roman"/>
          <w:sz w:val="22"/>
          <w:szCs w:val="22"/>
        </w:rPr>
        <w:t xml:space="preserve"> (</w:t>
      </w:r>
      <w:r w:rsidRPr="00B42A7D">
        <w:rPr>
          <w:rFonts w:ascii="Times New Roman" w:hAnsi="Times New Roman" w:cs="Times New Roman"/>
          <w:sz w:val="22"/>
          <w:szCs w:val="22"/>
        </w:rPr>
        <w:t xml:space="preserve">che patrocina il programma culturale </w:t>
      </w:r>
      <w:r w:rsidRPr="00B42A7D">
        <w:rPr>
          <w:rFonts w:ascii="Times New Roman" w:hAnsi="Times New Roman" w:cs="Times New Roman"/>
          <w:sz w:val="22"/>
          <w:szCs w:val="22"/>
        </w:rPr>
        <w:t>di Mercato Mediterraneo</w:t>
      </w:r>
      <w:r w:rsidRPr="00B42A7D">
        <w:rPr>
          <w:rFonts w:ascii="Times New Roman" w:hAnsi="Times New Roman" w:cs="Times New Roman"/>
          <w:sz w:val="22"/>
          <w:szCs w:val="22"/>
        </w:rPr>
        <w:t xml:space="preserve"> </w:t>
      </w:r>
      <w:r w:rsidRPr="00B42A7D">
        <w:rPr>
          <w:rFonts w:ascii="Times New Roman" w:hAnsi="Times New Roman" w:cs="Times New Roman"/>
          <w:sz w:val="22"/>
          <w:szCs w:val="22"/>
        </w:rPr>
        <w:t xml:space="preserve">insieme al Ministero dello sviluppo economico) che attraverso gli spettacoli tra i fornelli promuoverà fino al 12 novembre 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la biodiversità e 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risorse 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>di questo straordinario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mare</w:t>
      </w:r>
      <w:r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B42A7D" w:rsidRPr="00B42A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Assaggi e formazione sono stati inoltre i momenti che hanno caratterizzato lo </w:t>
      </w:r>
      <w:r w:rsidR="00B42A7D" w:rsidRPr="00B42A7D">
        <w:rPr>
          <w:rFonts w:ascii="Times New Roman" w:hAnsi="Times New Roman" w:cs="Times New Roman"/>
          <w:sz w:val="22"/>
          <w:szCs w:val="22"/>
        </w:rPr>
        <w:t xml:space="preserve">spazio </w:t>
      </w:r>
      <w:proofErr w:type="spellStart"/>
      <w:r w:rsidR="00B42A7D" w:rsidRPr="00B42A7D">
        <w:rPr>
          <w:rFonts w:ascii="Times New Roman" w:hAnsi="Times New Roman" w:cs="Times New Roman"/>
          <w:sz w:val="22"/>
          <w:szCs w:val="22"/>
        </w:rPr>
        <w:t>oleoteca</w:t>
      </w:r>
      <w:proofErr w:type="spellEnd"/>
      <w:r w:rsidR="00B42A7D" w:rsidRPr="00B42A7D">
        <w:rPr>
          <w:rFonts w:ascii="Times New Roman" w:hAnsi="Times New Roman" w:cs="Times New Roman"/>
          <w:sz w:val="22"/>
          <w:szCs w:val="22"/>
        </w:rPr>
        <w:t xml:space="preserve"> a cura di EVOO School Italia, la scuola dell’Olio Extra Vergine di Oliva promossa da </w:t>
      </w:r>
      <w:proofErr w:type="spellStart"/>
      <w:r w:rsidR="00B42A7D" w:rsidRPr="00B42A7D">
        <w:rPr>
          <w:rFonts w:ascii="Times New Roman" w:hAnsi="Times New Roman" w:cs="Times New Roman"/>
          <w:sz w:val="22"/>
          <w:szCs w:val="22"/>
        </w:rPr>
        <w:t>Unaprol</w:t>
      </w:r>
      <w:proofErr w:type="spellEnd"/>
      <w:r w:rsidR="00B42A7D" w:rsidRPr="00B42A7D">
        <w:rPr>
          <w:rFonts w:ascii="Times New Roman" w:hAnsi="Times New Roman" w:cs="Times New Roman"/>
          <w:sz w:val="22"/>
          <w:szCs w:val="22"/>
        </w:rPr>
        <w:t xml:space="preserve"> in collaborazione con Coldiretti e Fondazione Campagna Amica</w:t>
      </w:r>
      <w:r w:rsidR="00B42A7D" w:rsidRPr="00B42A7D">
        <w:rPr>
          <w:rFonts w:ascii="Times New Roman" w:hAnsi="Times New Roman" w:cs="Times New Roman"/>
          <w:sz w:val="22"/>
          <w:szCs w:val="22"/>
        </w:rPr>
        <w:t>.</w:t>
      </w:r>
      <w:r w:rsidR="00B42A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3686248B" w14:textId="37BFA03B" w:rsidR="001F0AB2" w:rsidRDefault="0017694C" w:rsidP="00B42A7D">
      <w:pPr>
        <w:spacing w:before="6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="00AC3D11">
        <w:rPr>
          <w:rStyle w:val="Nessuno"/>
          <w:rFonts w:ascii="Times New Roman" w:eastAsia="Times New Roman" w:hAnsi="Times New Roman" w:cs="Times New Roman"/>
          <w:sz w:val="22"/>
          <w:szCs w:val="22"/>
        </w:rPr>
        <w:t>omani,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invece,</w:t>
      </w:r>
      <w:r w:rsidR="00AC3D1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sarà la volta della tavola rotonda </w:t>
      </w:r>
      <w:r w:rsidR="00AC3D11" w:rsidRPr="00A76B98">
        <w:rPr>
          <w:rFonts w:ascii="Times New Roman" w:hAnsi="Times New Roman" w:cs="Times New Roman"/>
          <w:sz w:val="22"/>
          <w:szCs w:val="22"/>
        </w:rPr>
        <w:t xml:space="preserve">‘Food Brand: l’Italia, il Mediterraneo, il </w:t>
      </w:r>
      <w:proofErr w:type="spellStart"/>
      <w:r w:rsidR="00AC3D11" w:rsidRPr="00A76B98">
        <w:rPr>
          <w:rFonts w:ascii="Times New Roman" w:hAnsi="Times New Roman" w:cs="Times New Roman"/>
          <w:sz w:val="22"/>
          <w:szCs w:val="22"/>
        </w:rPr>
        <w:t>Mondo’</w:t>
      </w:r>
      <w:proofErr w:type="spellEnd"/>
      <w:r w:rsidR="00AC3D11">
        <w:rPr>
          <w:rFonts w:ascii="Times New Roman" w:hAnsi="Times New Roman" w:cs="Times New Roman"/>
          <w:sz w:val="22"/>
          <w:szCs w:val="22"/>
        </w:rPr>
        <w:t xml:space="preserve">, promossa dal </w:t>
      </w:r>
      <w:r w:rsidR="00AC3D11" w:rsidRPr="00A76B98">
        <w:rPr>
          <w:rFonts w:ascii="Times New Roman" w:hAnsi="Times New Roman" w:cs="Times New Roman"/>
          <w:b/>
          <w:sz w:val="22"/>
          <w:szCs w:val="22"/>
        </w:rPr>
        <w:t>Master in Economia e Gestione della Comunicazione e dei Media dell’Università di Roma Tor Vergata</w:t>
      </w:r>
      <w:r w:rsidR="00AC3D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3D11" w:rsidRPr="00AC3D11">
        <w:rPr>
          <w:rFonts w:ascii="Times New Roman" w:hAnsi="Times New Roman" w:cs="Times New Roman"/>
          <w:bCs/>
          <w:sz w:val="22"/>
          <w:szCs w:val="22"/>
        </w:rPr>
        <w:t>nell’ambito</w:t>
      </w:r>
      <w:r w:rsidR="00AC3D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3D1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="00AC3D11" w:rsidRPr="00A76B98">
        <w:rPr>
          <w:rFonts w:ascii="Times New Roman" w:hAnsi="Times New Roman" w:cs="Times New Roman"/>
          <w:sz w:val="22"/>
          <w:szCs w:val="22"/>
        </w:rPr>
        <w:t xml:space="preserve">corso “Food, </w:t>
      </w:r>
      <w:proofErr w:type="spellStart"/>
      <w:r w:rsidR="00AC3D11" w:rsidRPr="00A76B98">
        <w:rPr>
          <w:rFonts w:ascii="Times New Roman" w:hAnsi="Times New Roman" w:cs="Times New Roman"/>
          <w:sz w:val="22"/>
          <w:szCs w:val="22"/>
        </w:rPr>
        <w:t>Wine&amp;Co</w:t>
      </w:r>
      <w:proofErr w:type="spellEnd"/>
      <w:r w:rsidR="00AC3D11" w:rsidRPr="00A76B98">
        <w:rPr>
          <w:rFonts w:ascii="Times New Roman" w:hAnsi="Times New Roman" w:cs="Times New Roman"/>
          <w:sz w:val="22"/>
          <w:szCs w:val="22"/>
        </w:rPr>
        <w:t xml:space="preserve">. Quando il cibo si fa marca” </w:t>
      </w:r>
      <w:r w:rsidR="00AC3D11">
        <w:rPr>
          <w:rFonts w:ascii="Times New Roman" w:hAnsi="Times New Roman" w:cs="Times New Roman"/>
          <w:sz w:val="22"/>
          <w:szCs w:val="22"/>
        </w:rPr>
        <w:t xml:space="preserve">che fino all’11 novembre animerà </w:t>
      </w:r>
      <w:r w:rsidR="005778A4">
        <w:rPr>
          <w:rFonts w:ascii="Times New Roman" w:hAnsi="Times New Roman" w:cs="Times New Roman"/>
          <w:sz w:val="22"/>
          <w:szCs w:val="22"/>
        </w:rPr>
        <w:t xml:space="preserve">il salone </w:t>
      </w:r>
      <w:r w:rsidR="00AC3D11">
        <w:rPr>
          <w:rFonts w:ascii="Times New Roman" w:hAnsi="Times New Roman" w:cs="Times New Roman"/>
          <w:sz w:val="22"/>
          <w:szCs w:val="22"/>
        </w:rPr>
        <w:t>con</w:t>
      </w:r>
      <w:r w:rsidR="00AC3D11" w:rsidRPr="00A76B98">
        <w:rPr>
          <w:rFonts w:ascii="Times New Roman" w:hAnsi="Times New Roman" w:cs="Times New Roman"/>
          <w:sz w:val="22"/>
          <w:szCs w:val="22"/>
        </w:rPr>
        <w:t xml:space="preserve"> 6</w:t>
      </w:r>
      <w:r w:rsidR="00AC3D11">
        <w:rPr>
          <w:rFonts w:ascii="Times New Roman" w:hAnsi="Times New Roman" w:cs="Times New Roman"/>
          <w:sz w:val="22"/>
          <w:szCs w:val="22"/>
        </w:rPr>
        <w:t xml:space="preserve"> masterclass.</w:t>
      </w:r>
      <w:r w:rsidR="00CB658B">
        <w:rPr>
          <w:rFonts w:ascii="Times New Roman" w:hAnsi="Times New Roman" w:cs="Times New Roman"/>
          <w:sz w:val="22"/>
          <w:szCs w:val="22"/>
        </w:rPr>
        <w:t xml:space="preserve"> Rilevante, rimanendo ‘tra i banchi’, anche la presenza dei ragazzi della scuola secondaria di secondo grado, </w:t>
      </w:r>
      <w:r w:rsidR="00CB658B">
        <w:rPr>
          <w:rFonts w:ascii="Times New Roman" w:hAnsi="Times New Roman" w:cs="Times New Roman"/>
          <w:sz w:val="22"/>
          <w:szCs w:val="22"/>
        </w:rPr>
        <w:t>a dimostrazione che Fiera Roma è</w:t>
      </w:r>
      <w:r w:rsidR="00CB658B" w:rsidRPr="00916F14">
        <w:rPr>
          <w:rFonts w:ascii="Times New Roman" w:hAnsi="Times New Roman" w:cs="Times New Roman"/>
          <w:sz w:val="22"/>
          <w:szCs w:val="22"/>
        </w:rPr>
        <w:t xml:space="preserve"> sempre attiva sul fronte dell’alternanza scuola-lavoro</w:t>
      </w:r>
      <w:r w:rsidR="00CB658B">
        <w:rPr>
          <w:rFonts w:ascii="Times New Roman" w:hAnsi="Times New Roman" w:cs="Times New Roman"/>
          <w:sz w:val="22"/>
          <w:szCs w:val="22"/>
        </w:rPr>
        <w:t xml:space="preserve"> </w:t>
      </w:r>
      <w:r w:rsidR="00CB658B" w:rsidRPr="00916F14">
        <w:rPr>
          <w:rFonts w:ascii="Times New Roman" w:hAnsi="Times New Roman" w:cs="Times New Roman"/>
          <w:sz w:val="22"/>
          <w:szCs w:val="22"/>
        </w:rPr>
        <w:t>con manifestazioni fieristiche che diventano luoghi privilegiati di formazione</w:t>
      </w:r>
      <w:r w:rsidR="00CB658B">
        <w:rPr>
          <w:rFonts w:ascii="Times New Roman" w:hAnsi="Times New Roman" w:cs="Times New Roman"/>
          <w:sz w:val="22"/>
          <w:szCs w:val="22"/>
        </w:rPr>
        <w:t>.</w:t>
      </w:r>
      <w:r w:rsidR="00AC3D11">
        <w:rPr>
          <w:rFonts w:ascii="Times New Roman" w:hAnsi="Times New Roman" w:cs="Times New Roman"/>
          <w:sz w:val="22"/>
          <w:szCs w:val="22"/>
        </w:rPr>
        <w:t xml:space="preserve"> Seguirà la tavola rotonda </w:t>
      </w:r>
      <w:r w:rsidR="00AC3D11">
        <w:rPr>
          <w:rStyle w:val="Nessuno"/>
          <w:rFonts w:ascii="Times New Roman" w:hAnsi="Times New Roman"/>
          <w:i/>
          <w:iCs/>
          <w:sz w:val="22"/>
          <w:szCs w:val="22"/>
        </w:rPr>
        <w:t xml:space="preserve">‘Il Futuro dell’olio del </w:t>
      </w:r>
      <w:proofErr w:type="spellStart"/>
      <w:r w:rsidR="00AC3D11">
        <w:rPr>
          <w:rStyle w:val="Nessuno"/>
          <w:rFonts w:ascii="Times New Roman" w:hAnsi="Times New Roman"/>
          <w:i/>
          <w:iCs/>
          <w:sz w:val="22"/>
          <w:szCs w:val="22"/>
        </w:rPr>
        <w:t>Med</w:t>
      </w:r>
      <w:proofErr w:type="spellEnd"/>
      <w:r w:rsidR="00AC3D11">
        <w:rPr>
          <w:rStyle w:val="Nessuno"/>
          <w:rFonts w:ascii="Times New Roman" w:hAnsi="Times New Roman"/>
          <w:i/>
          <w:iCs/>
          <w:sz w:val="22"/>
          <w:szCs w:val="22"/>
        </w:rPr>
        <w:t xml:space="preserve">’ </w:t>
      </w:r>
      <w:r w:rsidR="00AC3D11">
        <w:rPr>
          <w:rStyle w:val="Nessuno"/>
          <w:rFonts w:ascii="Times New Roman" w:hAnsi="Times New Roman"/>
          <w:sz w:val="22"/>
          <w:szCs w:val="22"/>
        </w:rPr>
        <w:t>per fare il punto sui progetti in atto per consolidare l’antico e fondamentale bacino di produzione, il Mediterraneo,</w:t>
      </w:r>
      <w:r w:rsidR="00AC3D11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AC3D11">
        <w:rPr>
          <w:rStyle w:val="Nessuno"/>
          <w:rFonts w:ascii="Times New Roman" w:hAnsi="Times New Roman"/>
          <w:sz w:val="22"/>
          <w:szCs w:val="22"/>
        </w:rPr>
        <w:t>a</w:t>
      </w:r>
      <w:r w:rsidR="00AC3D11">
        <w:rPr>
          <w:rStyle w:val="Nessuno"/>
          <w:rFonts w:ascii="Times New Roman" w:hAnsi="Times New Roman"/>
          <w:sz w:val="22"/>
          <w:szCs w:val="22"/>
        </w:rPr>
        <w:t xml:space="preserve"> fronte di </w:t>
      </w:r>
      <w:r w:rsidR="00AC3D11">
        <w:rPr>
          <w:rStyle w:val="Nessuno"/>
          <w:rFonts w:ascii="Times New Roman" w:hAnsi="Times New Roman"/>
          <w:sz w:val="22"/>
          <w:szCs w:val="22"/>
        </w:rPr>
        <w:t xml:space="preserve">crescenti competitor come </w:t>
      </w:r>
      <w:r w:rsidR="00AC3D11">
        <w:rPr>
          <w:rStyle w:val="Nessuno"/>
          <w:rFonts w:ascii="Times New Roman" w:hAnsi="Times New Roman"/>
          <w:sz w:val="22"/>
          <w:szCs w:val="22"/>
        </w:rPr>
        <w:t>Australia, Argentina, Cina e Giappone.</w:t>
      </w:r>
    </w:p>
    <w:p w14:paraId="2AAE47CD" w14:textId="7B056061" w:rsidR="001F0AB2" w:rsidRDefault="001F0AB2">
      <w:pPr>
        <w:spacing w:before="60" w:line="280" w:lineRule="exac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184F726F" w14:textId="77777777" w:rsidR="001F0AB2" w:rsidRDefault="001F0AB2">
      <w:pPr>
        <w:spacing w:before="60" w:line="280" w:lineRule="exac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691443D3" w14:textId="77777777"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3^ edizione Mercato Mediterraneo: Cibi/Culture/Mescolanze</w:t>
      </w:r>
    </w:p>
    <w:p w14:paraId="497AE080" w14:textId="77777777"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Fiera Roma - </w:t>
      </w:r>
      <w:r>
        <w:rPr>
          <w:rStyle w:val="Nessuno"/>
          <w:rFonts w:ascii="Times New Roman" w:hAnsi="Times New Roman"/>
          <w:sz w:val="22"/>
          <w:szCs w:val="22"/>
        </w:rPr>
        <w:t>padiglione 4, ingresso Est</w:t>
      </w:r>
    </w:p>
    <w:p w14:paraId="0A036918" w14:textId="77777777"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Info e programma: www.mercatomediterraneo.it </w:t>
      </w:r>
    </w:p>
    <w:p w14:paraId="3FE361FC" w14:textId="77777777"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Ingresso: gratuito</w:t>
      </w:r>
    </w:p>
    <w:p w14:paraId="1132D718" w14:textId="77777777"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Registrazione operatori: www.mercatomediterraneo.it/registrazione/ </w:t>
      </w:r>
    </w:p>
    <w:p w14:paraId="3ED3BB21" w14:textId="77777777" w:rsidR="00EA2AAF" w:rsidRDefault="00424F22" w:rsidP="00D07C2D">
      <w:pPr>
        <w:spacing w:line="280" w:lineRule="exact"/>
        <w:jc w:val="center"/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Orari:</w:t>
      </w:r>
      <w:r w:rsidR="00D07C2D"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66725F53" w14:textId="47FC8DAB" w:rsidR="00EB16D3" w:rsidRDefault="00424F22" w:rsidP="00D07C2D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Sabato 9, Domenica 10, Lunedì 11 novembre: dalle 9:30 alle 17:00</w:t>
      </w:r>
    </w:p>
    <w:p w14:paraId="4CBFE86A" w14:textId="77777777"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Martedì 12 novembre: dalle 9:30 alle 15:00</w:t>
      </w:r>
    </w:p>
    <w:p w14:paraId="79440E9C" w14:textId="77777777"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42F16A49" w14:textId="5BBEAAF1"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B0C41B" w14:textId="64601081" w:rsidR="00EA2AAF" w:rsidRDefault="00EA2AAF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46616C1" w14:textId="6B83C78C" w:rsidR="00EA2AAF" w:rsidRDefault="00EA2AAF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98B331B" w14:textId="2C34665B" w:rsidR="00EA2AAF" w:rsidRDefault="00EA2AAF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4778D6" w14:textId="77777777" w:rsidR="00EA2AAF" w:rsidRDefault="00EA2AAF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28756D9" w14:textId="77777777"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1BA4FD" w14:textId="77777777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Ufficio stampa: MG Logos di Stefano Carboni &amp; C.</w:t>
      </w:r>
    </w:p>
    <w:p w14:paraId="089555CE" w14:textId="77777777"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Stefano Carboni +39 335 5277431 – </w:t>
      </w:r>
      <w:hyperlink r:id="rId6" w:history="1">
        <w:r>
          <w:rPr>
            <w:rStyle w:val="Hyperlink1"/>
            <w:rFonts w:eastAsia="Arial Unicode MS"/>
          </w:rPr>
          <w:t>stefano.carboni@mglogos.it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640975C8" w14:textId="77777777"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Viviana Laudani +39 3381537610 – </w:t>
      </w:r>
      <w:hyperlink r:id="rId7" w:history="1">
        <w:r>
          <w:rPr>
            <w:rStyle w:val="Hyperlink1"/>
            <w:rFonts w:eastAsia="Arial Unicode MS"/>
          </w:rPr>
          <w:t>info@mglogos.it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59F87177" w14:textId="77777777"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2B25CD14" w14:textId="77777777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Fiera Roma – Ufficio stampa</w:t>
      </w:r>
    </w:p>
    <w:p w14:paraId="643952DA" w14:textId="77777777"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Cecilia Moretti +39 389 2756994 - </w:t>
      </w:r>
      <w:hyperlink r:id="rId8" w:history="1">
        <w:r>
          <w:rPr>
            <w:rStyle w:val="Hyperlink1"/>
            <w:rFonts w:eastAsia="Arial Unicode MS"/>
          </w:rPr>
          <w:t>ceciliamoretti@gmail.com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062C6631" w14:textId="77777777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Eleonora Pacilio +39 3332466665- </w:t>
      </w:r>
      <w:hyperlink r:id="rId9" w:history="1">
        <w:r>
          <w:rPr>
            <w:rStyle w:val="Hyperlink1"/>
            <w:rFonts w:eastAsia="Arial Unicode MS"/>
          </w:rPr>
          <w:t>eleonora.pacilio@yahoo.it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1E519D95" w14:textId="77777777"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6C489347" w14:textId="5196B633" w:rsidR="00EB16D3" w:rsidRDefault="00424F22">
      <w:pPr>
        <w:jc w:val="both"/>
      </w:pP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Mercato Mediterraneo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brand di Fiera Roma, insieme 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Excellence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sono le due manifestazioni capofila di 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Roma Food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Exhibition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il nuovo grande evento diffuso dedicato alla filiera agroalimentare ed enogastronomica che per la prima volta punta a coinvolgere l’intera Capitale con un denso programma di attività volte a valorizzare cibi, produzioni, tradizioni e culture legati ai valori del made in Italy e della Dieta Mediterranea. Un calendario di appuntamenti diffusi, sotto il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claim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‘Tutti Insieme. A Roma’, per accendere i riflettori su una visione attuale, globale e intrigante del Food Business in un’ottica di gioco di squadra e nuove alleanze future, con la Città Eterna a fare da plus. Ad aver già aderito, Il Festival della Gastronomia di Luigi Cremona e Lorenza Vitali. </w:t>
      </w:r>
    </w:p>
    <w:sectPr w:rsidR="00EB16D3">
      <w:headerReference w:type="default" r:id="rId10"/>
      <w:footerReference w:type="default" r:id="rId11"/>
      <w:pgSz w:w="11900" w:h="16840"/>
      <w:pgMar w:top="2644" w:right="1134" w:bottom="1134" w:left="1134" w:header="568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8879" w14:textId="77777777" w:rsidR="001E5502" w:rsidRDefault="001E5502">
      <w:r>
        <w:separator/>
      </w:r>
    </w:p>
  </w:endnote>
  <w:endnote w:type="continuationSeparator" w:id="0">
    <w:p w14:paraId="1496717D" w14:textId="77777777" w:rsidR="001E5502" w:rsidRDefault="001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DD34" w14:textId="77777777" w:rsidR="003A447C" w:rsidRDefault="003A447C">
    <w:pPr>
      <w:pStyle w:val="Pidipagina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F8105B2" wp14:editId="43C4825D">
          <wp:simplePos x="0" y="0"/>
          <wp:positionH relativeFrom="page">
            <wp:posOffset>1352550</wp:posOffset>
          </wp:positionH>
          <wp:positionV relativeFrom="page">
            <wp:posOffset>9778365</wp:posOffset>
          </wp:positionV>
          <wp:extent cx="628650" cy="628650"/>
          <wp:effectExtent l="0" t="0" r="0" b="0"/>
          <wp:wrapNone/>
          <wp:docPr id="1073741826" name="officeArt object" descr="logo Fiera di Ro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iera di Roma.jpg" descr="logo Fiera di Rom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90D993" w14:textId="77777777" w:rsidR="003A447C" w:rsidRDefault="003A447C">
    <w:pPr>
      <w:pStyle w:val="Pidipagina"/>
      <w:tabs>
        <w:tab w:val="clear" w:pos="9638"/>
        <w:tab w:val="right" w:pos="9612"/>
      </w:tabs>
    </w:pPr>
  </w:p>
  <w:p w14:paraId="3EF7B365" w14:textId="77777777" w:rsidR="003A447C" w:rsidRDefault="003A447C">
    <w:pPr>
      <w:pStyle w:val="Pidipagina"/>
      <w:tabs>
        <w:tab w:val="clear" w:pos="9638"/>
        <w:tab w:val="right" w:pos="9612"/>
      </w:tabs>
      <w:jc w:val="center"/>
    </w:pPr>
    <w:r>
      <w:rPr>
        <w:rStyle w:val="Nessuno"/>
      </w:rPr>
      <w:t xml:space="preserve">              </w:t>
    </w:r>
    <w:hyperlink r:id="rId2" w:history="1">
      <w:r>
        <w:rPr>
          <w:rStyle w:val="Hyperlink0"/>
        </w:rPr>
        <w:t>www.fieraroma.it</w:t>
      </w:r>
    </w:hyperlink>
    <w:r>
      <w:rPr>
        <w:rStyle w:val="Link"/>
        <w:rFonts w:ascii="Arial" w:hAnsi="Arial"/>
        <w:color w:val="000000"/>
        <w:sz w:val="20"/>
        <w:szCs w:val="20"/>
        <w:u w:val="none" w:color="000000"/>
      </w:rPr>
      <w:t xml:space="preserve"> </w:t>
    </w:r>
    <w:r>
      <w:rPr>
        <w:rStyle w:val="Nessuno"/>
        <w:rFonts w:ascii="Arial" w:hAnsi="Arial"/>
        <w:sz w:val="20"/>
        <w:szCs w:val="20"/>
      </w:rPr>
      <w:t xml:space="preserve">    -     </w:t>
    </w:r>
    <w:hyperlink r:id="rId3" w:history="1">
      <w:r>
        <w:rPr>
          <w:rStyle w:val="Hyperlink0"/>
        </w:rPr>
        <w:t>www.mercatomediterraneo.it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0946" w14:textId="77777777" w:rsidR="001E5502" w:rsidRDefault="001E5502">
      <w:r>
        <w:separator/>
      </w:r>
    </w:p>
  </w:footnote>
  <w:footnote w:type="continuationSeparator" w:id="0">
    <w:p w14:paraId="76A7EE9A" w14:textId="77777777" w:rsidR="001E5502" w:rsidRDefault="001E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E8B0" w14:textId="77777777" w:rsidR="003A447C" w:rsidRDefault="003A447C">
    <w:r>
      <w:rPr>
        <w:noProof/>
      </w:rPr>
      <w:drawing>
        <wp:anchor distT="152400" distB="152400" distL="152400" distR="152400" simplePos="0" relativeHeight="251658240" behindDoc="1" locked="0" layoutInCell="1" allowOverlap="1" wp14:anchorId="372A531B" wp14:editId="6DC31171">
          <wp:simplePos x="0" y="0"/>
          <wp:positionH relativeFrom="page">
            <wp:posOffset>2933700</wp:posOffset>
          </wp:positionH>
          <wp:positionV relativeFrom="page">
            <wp:posOffset>285750</wp:posOffset>
          </wp:positionV>
          <wp:extent cx="1238250" cy="122555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</w:rPr>
      <w:t xml:space="preserve">                                                                                                     </w:t>
    </w:r>
  </w:p>
  <w:p w14:paraId="5778690D" w14:textId="77777777" w:rsidR="003A447C" w:rsidRDefault="003A447C">
    <w:pPr>
      <w:pStyle w:val="Intestazione"/>
      <w:tabs>
        <w:tab w:val="clear" w:pos="9638"/>
        <w:tab w:val="right" w:pos="9612"/>
      </w:tabs>
    </w:pPr>
    <w:r>
      <w:rPr>
        <w:rStyle w:val="Nessun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D3"/>
    <w:rsid w:val="000546BB"/>
    <w:rsid w:val="00073868"/>
    <w:rsid w:val="000A0D4F"/>
    <w:rsid w:val="000B2DDA"/>
    <w:rsid w:val="000C744A"/>
    <w:rsid w:val="000D0441"/>
    <w:rsid w:val="000E01A8"/>
    <w:rsid w:val="001019DD"/>
    <w:rsid w:val="00112760"/>
    <w:rsid w:val="00115DAC"/>
    <w:rsid w:val="001301A1"/>
    <w:rsid w:val="0016744F"/>
    <w:rsid w:val="0017694C"/>
    <w:rsid w:val="001846CA"/>
    <w:rsid w:val="001A50C6"/>
    <w:rsid w:val="001A7087"/>
    <w:rsid w:val="001C7159"/>
    <w:rsid w:val="001D208B"/>
    <w:rsid w:val="001E1592"/>
    <w:rsid w:val="001E5502"/>
    <w:rsid w:val="001F0AB2"/>
    <w:rsid w:val="00211381"/>
    <w:rsid w:val="00214E59"/>
    <w:rsid w:val="002473D6"/>
    <w:rsid w:val="0026739F"/>
    <w:rsid w:val="00280B83"/>
    <w:rsid w:val="00284C9D"/>
    <w:rsid w:val="0029761A"/>
    <w:rsid w:val="002B0C92"/>
    <w:rsid w:val="002E7D70"/>
    <w:rsid w:val="0030150C"/>
    <w:rsid w:val="003718DD"/>
    <w:rsid w:val="00394C42"/>
    <w:rsid w:val="003A447C"/>
    <w:rsid w:val="003E0298"/>
    <w:rsid w:val="003F1F91"/>
    <w:rsid w:val="00424F22"/>
    <w:rsid w:val="00431D0E"/>
    <w:rsid w:val="0043421C"/>
    <w:rsid w:val="00484147"/>
    <w:rsid w:val="004B544C"/>
    <w:rsid w:val="004C319E"/>
    <w:rsid w:val="004D07B5"/>
    <w:rsid w:val="004D523A"/>
    <w:rsid w:val="004F48FF"/>
    <w:rsid w:val="00502BC0"/>
    <w:rsid w:val="0051097F"/>
    <w:rsid w:val="00546000"/>
    <w:rsid w:val="00564773"/>
    <w:rsid w:val="00576AD0"/>
    <w:rsid w:val="005778A4"/>
    <w:rsid w:val="005B4714"/>
    <w:rsid w:val="005C5F56"/>
    <w:rsid w:val="006145C4"/>
    <w:rsid w:val="006435AE"/>
    <w:rsid w:val="006565A9"/>
    <w:rsid w:val="00663644"/>
    <w:rsid w:val="00684754"/>
    <w:rsid w:val="0068754B"/>
    <w:rsid w:val="00696FC5"/>
    <w:rsid w:val="006A0739"/>
    <w:rsid w:val="006A406F"/>
    <w:rsid w:val="006B64F0"/>
    <w:rsid w:val="006C1185"/>
    <w:rsid w:val="006C4368"/>
    <w:rsid w:val="006D6EC8"/>
    <w:rsid w:val="00773346"/>
    <w:rsid w:val="00777FAE"/>
    <w:rsid w:val="007B1DCF"/>
    <w:rsid w:val="007C70CB"/>
    <w:rsid w:val="0081304A"/>
    <w:rsid w:val="00844BD9"/>
    <w:rsid w:val="008634A3"/>
    <w:rsid w:val="00865703"/>
    <w:rsid w:val="008665BB"/>
    <w:rsid w:val="0087272B"/>
    <w:rsid w:val="008A01B1"/>
    <w:rsid w:val="008A12E6"/>
    <w:rsid w:val="008A4F99"/>
    <w:rsid w:val="008C2F40"/>
    <w:rsid w:val="008D5C8D"/>
    <w:rsid w:val="00915072"/>
    <w:rsid w:val="00916F14"/>
    <w:rsid w:val="00921A2C"/>
    <w:rsid w:val="00923AF9"/>
    <w:rsid w:val="00931722"/>
    <w:rsid w:val="00944091"/>
    <w:rsid w:val="00960581"/>
    <w:rsid w:val="009A510B"/>
    <w:rsid w:val="009C017F"/>
    <w:rsid w:val="009C3B68"/>
    <w:rsid w:val="009D1E38"/>
    <w:rsid w:val="009D5263"/>
    <w:rsid w:val="009E0ACB"/>
    <w:rsid w:val="009F1614"/>
    <w:rsid w:val="009F2431"/>
    <w:rsid w:val="00A072A1"/>
    <w:rsid w:val="00A44205"/>
    <w:rsid w:val="00A521E0"/>
    <w:rsid w:val="00A577A5"/>
    <w:rsid w:val="00A86DC5"/>
    <w:rsid w:val="00A9069C"/>
    <w:rsid w:val="00AC3D11"/>
    <w:rsid w:val="00AD2967"/>
    <w:rsid w:val="00AF21EF"/>
    <w:rsid w:val="00B01E0F"/>
    <w:rsid w:val="00B24339"/>
    <w:rsid w:val="00B36FD9"/>
    <w:rsid w:val="00B414B1"/>
    <w:rsid w:val="00B42A7D"/>
    <w:rsid w:val="00B55DCF"/>
    <w:rsid w:val="00B83028"/>
    <w:rsid w:val="00B90CD5"/>
    <w:rsid w:val="00B93783"/>
    <w:rsid w:val="00BC2520"/>
    <w:rsid w:val="00BD10A7"/>
    <w:rsid w:val="00C324E4"/>
    <w:rsid w:val="00C3448A"/>
    <w:rsid w:val="00C5234A"/>
    <w:rsid w:val="00C630AA"/>
    <w:rsid w:val="00C717D9"/>
    <w:rsid w:val="00C90456"/>
    <w:rsid w:val="00C910EA"/>
    <w:rsid w:val="00CB658B"/>
    <w:rsid w:val="00CD4E2A"/>
    <w:rsid w:val="00CD7534"/>
    <w:rsid w:val="00CE4557"/>
    <w:rsid w:val="00CE49A3"/>
    <w:rsid w:val="00D07C2D"/>
    <w:rsid w:val="00D266FD"/>
    <w:rsid w:val="00D46F33"/>
    <w:rsid w:val="00D56424"/>
    <w:rsid w:val="00D614F9"/>
    <w:rsid w:val="00D95994"/>
    <w:rsid w:val="00DB360D"/>
    <w:rsid w:val="00DC367D"/>
    <w:rsid w:val="00DE2ED1"/>
    <w:rsid w:val="00DF5AD7"/>
    <w:rsid w:val="00DF6CEB"/>
    <w:rsid w:val="00E05003"/>
    <w:rsid w:val="00E170B5"/>
    <w:rsid w:val="00E2017A"/>
    <w:rsid w:val="00E74678"/>
    <w:rsid w:val="00EA2AAF"/>
    <w:rsid w:val="00EB16D3"/>
    <w:rsid w:val="00ED4AD4"/>
    <w:rsid w:val="00ED6E17"/>
    <w:rsid w:val="00F26E5D"/>
    <w:rsid w:val="00F36E27"/>
    <w:rsid w:val="00F5092B"/>
    <w:rsid w:val="00F71186"/>
    <w:rsid w:val="00F86267"/>
    <w:rsid w:val="00F91EF5"/>
    <w:rsid w:val="00FD3978"/>
    <w:rsid w:val="00FF053C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DF77D"/>
  <w15:docId w15:val="{48A375DB-CDDC-4090-AC3A-F75EBD0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2"/>
      <w:szCs w:val="22"/>
      <w:u w:val="singl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E59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0A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0A0D4F"/>
    <w:rPr>
      <w:i/>
      <w:iCs/>
    </w:rPr>
  </w:style>
  <w:style w:type="character" w:styleId="Enfasigrassetto">
    <w:name w:val="Strong"/>
    <w:basedOn w:val="Carpredefinitoparagrafo"/>
    <w:uiPriority w:val="22"/>
    <w:qFormat/>
    <w:rsid w:val="00D564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morett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glogo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o.carboni@mglogos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eonora.pacilio@yaho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catomediterraneo.it" TargetMode="External"/><Relationship Id="rId2" Type="http://schemas.openxmlformats.org/officeDocument/2006/relationships/hyperlink" Target="http://www.fierarom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</cp:lastModifiedBy>
  <cp:revision>109</cp:revision>
  <cp:lastPrinted>2019-11-07T18:26:00Z</cp:lastPrinted>
  <dcterms:created xsi:type="dcterms:W3CDTF">2019-11-06T08:53:00Z</dcterms:created>
  <dcterms:modified xsi:type="dcterms:W3CDTF">2019-11-09T15:25:00Z</dcterms:modified>
</cp:coreProperties>
</file>